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7F7" w:rsidRDefault="00DE21F1">
      <w:pPr>
        <w:spacing w:line="360" w:lineRule="auto"/>
        <w:contextualSpacing/>
        <w:jc w:val="center"/>
        <w:rPr>
          <w:b/>
          <w:sz w:val="24"/>
          <w:szCs w:val="24"/>
          <w:lang w:val="en-US"/>
        </w:rPr>
      </w:pPr>
      <w:r>
        <w:rPr>
          <w:noProof/>
        </w:rPr>
        <w:drawing>
          <wp:inline distT="0" distB="0" distL="0" distR="0">
            <wp:extent cx="2639695" cy="1188720"/>
            <wp:effectExtent l="0" t="0" r="0" b="0"/>
            <wp:docPr id="1"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3"/>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ub6C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A9EAAAUAcAAAAAAAAAAAAAAAAAACgAAAAIAAAAAQAAAAEAAAA="/>
                        </a:ext>
                      </a:extLst>
                    </pic:cNvPicPr>
                  </pic:nvPicPr>
                  <pic:blipFill>
                    <a:blip r:embed="rId5"/>
                    <a:stretch>
                      <a:fillRect/>
                    </a:stretch>
                  </pic:blipFill>
                  <pic:spPr>
                    <a:xfrm>
                      <a:off x="0" y="0"/>
                      <a:ext cx="2639695" cy="1188720"/>
                    </a:xfrm>
                    <a:prstGeom prst="rect">
                      <a:avLst/>
                    </a:prstGeom>
                    <a:noFill/>
                    <a:ln w="12700">
                      <a:noFill/>
                    </a:ln>
                  </pic:spPr>
                </pic:pic>
              </a:graphicData>
            </a:graphic>
          </wp:inline>
        </w:drawing>
      </w:r>
    </w:p>
    <w:p w:rsidR="005F17F7" w:rsidRDefault="005F17F7">
      <w:pPr>
        <w:jc w:val="center"/>
      </w:pPr>
    </w:p>
    <w:p w:rsidR="005F17F7" w:rsidRDefault="00DE21F1">
      <w:pPr>
        <w:spacing w:line="360" w:lineRule="auto"/>
        <w:contextualSpacing/>
        <w:jc w:val="center"/>
        <w:rPr>
          <w:rFonts w:cs="Calibri"/>
          <w:b/>
          <w:sz w:val="24"/>
          <w:szCs w:val="24"/>
        </w:rPr>
      </w:pPr>
      <w:r>
        <w:rPr>
          <w:rFonts w:cs="Calibri"/>
          <w:b/>
          <w:sz w:val="24"/>
          <w:szCs w:val="24"/>
        </w:rPr>
        <w:t>Προς το Προεδρείο της Βουλής των Ελλήνων</w:t>
      </w:r>
    </w:p>
    <w:p w:rsidR="005F17F7" w:rsidRDefault="00DE21F1">
      <w:pPr>
        <w:spacing w:line="360" w:lineRule="auto"/>
        <w:contextualSpacing/>
        <w:jc w:val="center"/>
        <w:rPr>
          <w:rFonts w:cs="Calibri"/>
          <w:b/>
          <w:sz w:val="28"/>
          <w:szCs w:val="28"/>
        </w:rPr>
      </w:pPr>
      <w:r>
        <w:rPr>
          <w:rFonts w:cs="Calibri"/>
          <w:b/>
          <w:sz w:val="28"/>
          <w:szCs w:val="28"/>
        </w:rPr>
        <w:t>ΑΝΑΦΟΡΑ</w:t>
      </w:r>
    </w:p>
    <w:p w:rsidR="005F17F7" w:rsidRDefault="00DE21F1">
      <w:pPr>
        <w:jc w:val="center"/>
        <w:rPr>
          <w:rFonts w:cs="Calibri"/>
          <w:b/>
          <w:sz w:val="24"/>
          <w:szCs w:val="24"/>
        </w:rPr>
      </w:pPr>
      <w:r>
        <w:rPr>
          <w:rFonts w:cs="Calibri"/>
          <w:b/>
          <w:sz w:val="24"/>
          <w:szCs w:val="24"/>
        </w:rPr>
        <w:t>Για τους κ.κ. Υπουργούς</w:t>
      </w:r>
    </w:p>
    <w:p w:rsidR="005F17F7" w:rsidRDefault="00DE21F1">
      <w:pPr>
        <w:jc w:val="center"/>
        <w:rPr>
          <w:rFonts w:cs="Calibri"/>
          <w:b/>
          <w:sz w:val="24"/>
          <w:szCs w:val="24"/>
        </w:rPr>
      </w:pPr>
      <w:r>
        <w:rPr>
          <w:rFonts w:cs="Calibri"/>
          <w:b/>
          <w:sz w:val="24"/>
          <w:szCs w:val="24"/>
        </w:rPr>
        <w:t>Εθνικής Οικονομίας και Οικονομικών,</w:t>
      </w:r>
    </w:p>
    <w:p w:rsidR="005F17F7" w:rsidRDefault="00DE21F1">
      <w:pPr>
        <w:jc w:val="center"/>
        <w:rPr>
          <w:rFonts w:cs="Calibri"/>
          <w:b/>
          <w:sz w:val="24"/>
          <w:szCs w:val="24"/>
        </w:rPr>
      </w:pPr>
      <w:r>
        <w:rPr>
          <w:rFonts w:cs="Calibri"/>
          <w:b/>
          <w:sz w:val="24"/>
          <w:szCs w:val="24"/>
        </w:rPr>
        <w:t>Παιδείας, Θρησκευμάτων και Αθλητισμού,</w:t>
      </w:r>
    </w:p>
    <w:p w:rsidR="005F17F7" w:rsidRDefault="00DE21F1">
      <w:pPr>
        <w:jc w:val="center"/>
        <w:rPr>
          <w:rFonts w:cs="Calibri"/>
          <w:b/>
          <w:sz w:val="24"/>
          <w:szCs w:val="24"/>
        </w:rPr>
      </w:pPr>
      <w:r>
        <w:rPr>
          <w:rFonts w:cs="Calibri"/>
          <w:b/>
          <w:sz w:val="24"/>
          <w:szCs w:val="24"/>
        </w:rPr>
        <w:t>Εργασίας  και Κοινωνικής Ασφάλισης</w:t>
      </w:r>
    </w:p>
    <w:p w:rsidR="005F17F7" w:rsidRDefault="005F17F7">
      <w:pPr>
        <w:jc w:val="center"/>
        <w:rPr>
          <w:rFonts w:ascii="Cambria" w:eastAsia="Ubuntu" w:hAnsi="Cambria" w:cs="Ubuntu"/>
          <w:b/>
        </w:rPr>
      </w:pPr>
    </w:p>
    <w:p w:rsidR="005F17F7" w:rsidRDefault="00DE21F1">
      <w:pPr>
        <w:pStyle w:val="Web"/>
        <w:spacing w:before="280" w:after="280" w:line="360" w:lineRule="auto"/>
        <w:jc w:val="center"/>
        <w:rPr>
          <w:rFonts w:ascii="Calibri" w:eastAsia="Calibri" w:hAnsi="Calibri" w:cs="Calibri"/>
          <w:b/>
          <w:bCs/>
        </w:rPr>
      </w:pPr>
      <w:r>
        <w:rPr>
          <w:rFonts w:ascii="Calibri" w:eastAsia="Calibri" w:hAnsi="Calibri" w:cs="Calibri"/>
          <w:b/>
          <w:bCs/>
        </w:rPr>
        <w:t>Θέμα: «Αυτοδίκαιη αναγνώριση του χρόνου της στρατιωτικής θητείας, ως συντάξιμου, χωρίς εξαγορά του»</w:t>
      </w:r>
    </w:p>
    <w:p w:rsidR="005F17F7" w:rsidRDefault="00DE21F1">
      <w:pPr>
        <w:spacing w:line="360" w:lineRule="auto"/>
        <w:contextualSpacing/>
        <w:jc w:val="both"/>
        <w:rPr>
          <w:rFonts w:cs="Calibri"/>
          <w:sz w:val="24"/>
          <w:szCs w:val="24"/>
        </w:rPr>
      </w:pPr>
      <w:r>
        <w:rPr>
          <w:rFonts w:cs="Calibri"/>
          <w:b/>
          <w:sz w:val="24"/>
          <w:szCs w:val="24"/>
        </w:rPr>
        <w:t xml:space="preserve">Οι Βουλευτές του ΣΥΡΙΖΑ-Προοδευτική Συμμαχία Μπάρκας Κωνσταντίνος, Ακρίτα Έλενα, Αποστολάκης Ευάγγελος, </w:t>
      </w:r>
      <w:proofErr w:type="spellStart"/>
      <w:r>
        <w:rPr>
          <w:rFonts w:cs="Calibri"/>
          <w:b/>
          <w:sz w:val="24"/>
          <w:szCs w:val="24"/>
        </w:rPr>
        <w:t>Αυλωνίτης</w:t>
      </w:r>
      <w:proofErr w:type="spellEnd"/>
      <w:r>
        <w:rPr>
          <w:rFonts w:cs="Calibri"/>
          <w:b/>
          <w:sz w:val="24"/>
          <w:szCs w:val="24"/>
        </w:rPr>
        <w:t xml:space="preserve"> Αλέξανδρος- Χρήστος, </w:t>
      </w:r>
      <w:proofErr w:type="spellStart"/>
      <w:r>
        <w:rPr>
          <w:rFonts w:cs="Calibri"/>
          <w:b/>
          <w:sz w:val="24"/>
          <w:szCs w:val="24"/>
        </w:rPr>
        <w:t>Βέττα</w:t>
      </w:r>
      <w:proofErr w:type="spellEnd"/>
      <w:r>
        <w:rPr>
          <w:rFonts w:cs="Calibri"/>
          <w:b/>
          <w:sz w:val="24"/>
          <w:szCs w:val="24"/>
        </w:rPr>
        <w:t xml:space="preserve"> Καλλιόπη, Δούρου Ειρήνη (Ρένα), </w:t>
      </w:r>
      <w:proofErr w:type="spellStart"/>
      <w:r>
        <w:rPr>
          <w:rFonts w:cs="Calibri"/>
          <w:b/>
          <w:sz w:val="24"/>
          <w:szCs w:val="24"/>
        </w:rPr>
        <w:t>Καραμέρος</w:t>
      </w:r>
      <w:proofErr w:type="spellEnd"/>
      <w:r>
        <w:rPr>
          <w:rFonts w:cs="Calibri"/>
          <w:b/>
          <w:sz w:val="24"/>
          <w:szCs w:val="24"/>
        </w:rPr>
        <w:t xml:space="preserve"> Γεώργιος, Κασιμάτη Ειρήνη (</w:t>
      </w:r>
      <w:proofErr w:type="spellStart"/>
      <w:r>
        <w:rPr>
          <w:rFonts w:cs="Calibri"/>
          <w:b/>
          <w:sz w:val="24"/>
          <w:szCs w:val="24"/>
        </w:rPr>
        <w:t>Νίνα</w:t>
      </w:r>
      <w:proofErr w:type="spellEnd"/>
      <w:r>
        <w:rPr>
          <w:rFonts w:cs="Calibri"/>
          <w:b/>
          <w:sz w:val="24"/>
          <w:szCs w:val="24"/>
        </w:rPr>
        <w:t xml:space="preserve">), Κόκκαλης Βασίλειος, </w:t>
      </w:r>
      <w:proofErr w:type="spellStart"/>
      <w:r>
        <w:rPr>
          <w:rFonts w:cs="Calibri"/>
          <w:b/>
          <w:sz w:val="24"/>
          <w:szCs w:val="24"/>
        </w:rPr>
        <w:t>Κοντοτόλη</w:t>
      </w:r>
      <w:proofErr w:type="spellEnd"/>
      <w:r>
        <w:rPr>
          <w:rFonts w:cs="Calibri"/>
          <w:b/>
          <w:sz w:val="24"/>
          <w:szCs w:val="24"/>
        </w:rPr>
        <w:t xml:space="preserve"> Μαρίνα, Μάλαμα Κυριακή, </w:t>
      </w:r>
      <w:proofErr w:type="spellStart"/>
      <w:r>
        <w:rPr>
          <w:rFonts w:cs="Calibri"/>
          <w:b/>
          <w:sz w:val="24"/>
          <w:szCs w:val="24"/>
        </w:rPr>
        <w:t>Μαμουλάκης</w:t>
      </w:r>
      <w:proofErr w:type="spellEnd"/>
      <w:r>
        <w:rPr>
          <w:rFonts w:cs="Calibri"/>
          <w:b/>
          <w:sz w:val="24"/>
          <w:szCs w:val="24"/>
        </w:rPr>
        <w:t xml:space="preserve"> Χαράλαμπος (Χάρης), Χρηστίδου </w:t>
      </w:r>
      <w:proofErr w:type="spellStart"/>
      <w:r>
        <w:rPr>
          <w:rFonts w:cs="Calibri"/>
          <w:b/>
          <w:sz w:val="24"/>
          <w:szCs w:val="24"/>
        </w:rPr>
        <w:t>Ραλλία</w:t>
      </w:r>
      <w:proofErr w:type="spellEnd"/>
      <w:r>
        <w:rPr>
          <w:rFonts w:cs="Calibri"/>
          <w:sz w:val="24"/>
          <w:szCs w:val="24"/>
        </w:rPr>
        <w:t xml:space="preserve"> καταθέτουν προς τους Υπουργούς Εθνικής Οικονομίας και Οικονομικών, Παιδείας Θρησκευμάτων και Αθλητισμού, Εργασίας και Κοινωνικής Ασφάλισης, τη με Αριθ. Πρωτοκόλλου 19/18-12-2023 Επιστολή της Ένωσης Εργαζομένων Υπουργείου Παιδείας (ΕΝ.ΕΡ.Υ.Π.), με την οποία ζητούν τη αυτοδίκαιη αναγνώριση του χρόνου της στρατιωτικής θητείας τους, ως συντάξιμου, χωρίς καμία οικονομική επιβάρυνση, τόσο</w:t>
      </w:r>
      <w:r>
        <w:t xml:space="preserve"> </w:t>
      </w:r>
      <w:r>
        <w:rPr>
          <w:rFonts w:cs="Calibri"/>
          <w:sz w:val="24"/>
          <w:szCs w:val="24"/>
        </w:rPr>
        <w:t xml:space="preserve">των υπαλλήλων του Υπουργείου Παιδείας αλλά και όλων των εργαζομένων σε δημόσιο και ιδιωτικό τομέα. </w:t>
      </w:r>
    </w:p>
    <w:p w:rsidR="005F17F7" w:rsidRDefault="00DE21F1">
      <w:pPr>
        <w:spacing w:line="360" w:lineRule="auto"/>
        <w:contextualSpacing/>
        <w:jc w:val="both"/>
        <w:rPr>
          <w:rFonts w:cs="Calibri"/>
          <w:kern w:val="1"/>
          <w:sz w:val="24"/>
          <w:szCs w:val="24"/>
        </w:rPr>
      </w:pPr>
      <w:r>
        <w:rPr>
          <w:rFonts w:cs="Calibri"/>
          <w:sz w:val="24"/>
          <w:szCs w:val="24"/>
        </w:rPr>
        <w:t>Όπως αναφέρεται μεταξύ άλλων, στην Επιστολή της Ένωσης Εργαζομένων Υπουργείου Παιδείας (ΕΝ.ΕΡ.Υ.Π.), «</w:t>
      </w:r>
      <w:r>
        <w:rPr>
          <w:rFonts w:cs="Calibri"/>
          <w:kern w:val="1"/>
          <w:sz w:val="24"/>
          <w:szCs w:val="24"/>
        </w:rPr>
        <w:t xml:space="preserve">Όπως ορίζει το άρθρο 4 παρ. 6 του Συντάγματος, «Κάθε Έλληνας που μπορεί να φέρει όπλα είναι υποχρεωμένος να συντελεί στην άμυνα της Πατρίδας, σύμφωνα με τους ορισμούς των νόμων» και συνεπώς εξαιτίας </w:t>
      </w:r>
      <w:r>
        <w:rPr>
          <w:rFonts w:cs="Calibri"/>
          <w:kern w:val="1"/>
          <w:sz w:val="24"/>
          <w:szCs w:val="24"/>
        </w:rPr>
        <w:lastRenderedPageBreak/>
        <w:t xml:space="preserve">της </w:t>
      </w:r>
      <w:proofErr w:type="spellStart"/>
      <w:r>
        <w:rPr>
          <w:rFonts w:cs="Calibri"/>
          <w:kern w:val="1"/>
          <w:sz w:val="24"/>
          <w:szCs w:val="24"/>
        </w:rPr>
        <w:t>υποχρεωτικότητας</w:t>
      </w:r>
      <w:proofErr w:type="spellEnd"/>
      <w:r>
        <w:rPr>
          <w:rFonts w:cs="Calibri"/>
          <w:kern w:val="1"/>
          <w:sz w:val="24"/>
          <w:szCs w:val="24"/>
        </w:rPr>
        <w:t xml:space="preserve"> της στράτευσης,  θεωρούμε πως  είναι δίκαιη και επιτακτική η αναγνώριση της στρατιωτικής θητείας ως συντάξιμου χρόνου πραγματικής κι όχι πλασματικής ασφάλισης. Μέσα σε ένα τέτοιο περιβάλλον η Πολιτεία οφείλει να θεραπεύσει αδικίες και να δημιουργήσει πραγματικές συνθήκες ισονομίας και ισότητας, με μία δίκαιη ασφαλιστική μεταρρύθμιση, ώστε όλοι οι ασφαλισμένοι, άνδρες και γυναίκες, να απολαμβάνουν την αντίστοιχη μέριμνα για την δυνατότητα θεμελίωσης του συνταξιοδοτικού δικαιώματος τους.» ». </w:t>
      </w:r>
    </w:p>
    <w:p w:rsidR="005F17F7" w:rsidRDefault="00DE21F1">
      <w:pPr>
        <w:spacing w:line="360" w:lineRule="auto"/>
        <w:contextualSpacing/>
        <w:jc w:val="center"/>
        <w:rPr>
          <w:rFonts w:cs="Calibri"/>
          <w:b/>
          <w:bCs/>
          <w:sz w:val="24"/>
          <w:szCs w:val="24"/>
        </w:rPr>
      </w:pPr>
      <w:r>
        <w:rPr>
          <w:rFonts w:cs="Calibri"/>
          <w:b/>
          <w:bCs/>
          <w:sz w:val="24"/>
          <w:szCs w:val="24"/>
        </w:rPr>
        <w:t xml:space="preserve">Επισυνάπτεται η Επιστολή της Ένωσης Εργαζομένων Υπουργείου Παιδείας. </w:t>
      </w:r>
    </w:p>
    <w:p w:rsidR="005F17F7" w:rsidRDefault="00DE21F1">
      <w:pPr>
        <w:spacing w:line="360" w:lineRule="auto"/>
        <w:contextualSpacing/>
        <w:jc w:val="center"/>
        <w:rPr>
          <w:rFonts w:cs="Calibri"/>
          <w:b/>
          <w:bCs/>
          <w:sz w:val="24"/>
          <w:szCs w:val="24"/>
        </w:rPr>
      </w:pPr>
      <w:r>
        <w:rPr>
          <w:rFonts w:cs="Calibri"/>
          <w:b/>
          <w:bCs/>
          <w:sz w:val="24"/>
          <w:szCs w:val="24"/>
        </w:rPr>
        <w:t>Παρακαλούμε για την άμεση εξέταση της Επιστολής, για την απάντηση και τις σχετικές σας ενέργειες, καθώς και να μας ενημερώσετε σχετικά.</w:t>
      </w:r>
    </w:p>
    <w:p w:rsidR="005F17F7" w:rsidRDefault="005F17F7">
      <w:pPr>
        <w:spacing w:line="360" w:lineRule="auto"/>
        <w:contextualSpacing/>
        <w:rPr>
          <w:rFonts w:cs="Calibri"/>
          <w:b/>
          <w:sz w:val="24"/>
          <w:szCs w:val="24"/>
        </w:rPr>
      </w:pPr>
    </w:p>
    <w:p w:rsidR="005F17F7" w:rsidRDefault="00DE21F1">
      <w:pPr>
        <w:spacing w:line="360" w:lineRule="auto"/>
        <w:contextualSpacing/>
        <w:rPr>
          <w:rFonts w:cs="Calibri"/>
          <w:b/>
          <w:sz w:val="24"/>
          <w:szCs w:val="24"/>
        </w:rPr>
      </w:pPr>
      <w:r>
        <w:rPr>
          <w:rFonts w:cs="Calibri"/>
          <w:b/>
          <w:sz w:val="24"/>
          <w:szCs w:val="24"/>
        </w:rPr>
        <w:t>Αθήνα 20.12.2023</w:t>
      </w:r>
    </w:p>
    <w:p w:rsidR="005F17F7" w:rsidRDefault="00DE21F1">
      <w:pPr>
        <w:spacing w:line="360" w:lineRule="auto"/>
        <w:contextualSpacing/>
        <w:jc w:val="center"/>
        <w:rPr>
          <w:rFonts w:cs="Calibri"/>
          <w:b/>
          <w:sz w:val="24"/>
          <w:szCs w:val="24"/>
        </w:rPr>
      </w:pPr>
      <w:r>
        <w:rPr>
          <w:rFonts w:cs="Calibri"/>
          <w:b/>
          <w:sz w:val="24"/>
          <w:szCs w:val="24"/>
        </w:rPr>
        <w:t xml:space="preserve">Οι </w:t>
      </w:r>
      <w:proofErr w:type="spellStart"/>
      <w:r>
        <w:rPr>
          <w:rFonts w:cs="Calibri"/>
          <w:b/>
          <w:sz w:val="24"/>
          <w:szCs w:val="24"/>
        </w:rPr>
        <w:t>Καταθέτοντες</w:t>
      </w:r>
      <w:proofErr w:type="spellEnd"/>
      <w:r>
        <w:rPr>
          <w:rFonts w:cs="Calibri"/>
          <w:b/>
          <w:sz w:val="24"/>
          <w:szCs w:val="24"/>
        </w:rPr>
        <w:t xml:space="preserve"> Βουλευτές </w:t>
      </w:r>
    </w:p>
    <w:p w:rsidR="005F17F7" w:rsidRDefault="00DE21F1">
      <w:pPr>
        <w:spacing w:line="360" w:lineRule="auto"/>
        <w:contextualSpacing/>
        <w:jc w:val="center"/>
        <w:rPr>
          <w:rFonts w:cs="Calibri"/>
          <w:b/>
          <w:sz w:val="24"/>
          <w:szCs w:val="24"/>
        </w:rPr>
      </w:pPr>
      <w:r>
        <w:rPr>
          <w:rFonts w:cs="Calibri"/>
          <w:b/>
          <w:sz w:val="24"/>
          <w:szCs w:val="24"/>
        </w:rPr>
        <w:t xml:space="preserve">Μπάρκας Κωνσταντίνος </w:t>
      </w:r>
    </w:p>
    <w:p w:rsidR="005F17F7" w:rsidRDefault="00DE21F1">
      <w:pPr>
        <w:spacing w:line="360" w:lineRule="auto"/>
        <w:contextualSpacing/>
        <w:jc w:val="center"/>
        <w:rPr>
          <w:rFonts w:cs="Calibri"/>
          <w:b/>
          <w:sz w:val="24"/>
          <w:szCs w:val="24"/>
        </w:rPr>
      </w:pPr>
      <w:r>
        <w:rPr>
          <w:rFonts w:cs="Calibri"/>
          <w:b/>
          <w:sz w:val="24"/>
          <w:szCs w:val="24"/>
        </w:rPr>
        <w:t xml:space="preserve">Ακρίτα Έλενα </w:t>
      </w:r>
    </w:p>
    <w:p w:rsidR="005F17F7" w:rsidRDefault="00DE21F1">
      <w:pPr>
        <w:spacing w:line="360" w:lineRule="auto"/>
        <w:contextualSpacing/>
        <w:jc w:val="center"/>
        <w:rPr>
          <w:rFonts w:cs="Calibri"/>
          <w:b/>
          <w:sz w:val="24"/>
          <w:szCs w:val="24"/>
        </w:rPr>
      </w:pPr>
      <w:r>
        <w:rPr>
          <w:rFonts w:cs="Calibri"/>
          <w:b/>
          <w:sz w:val="24"/>
          <w:szCs w:val="24"/>
        </w:rPr>
        <w:t xml:space="preserve">Αποστολάκης Ευάγγελος </w:t>
      </w:r>
    </w:p>
    <w:p w:rsidR="005F17F7" w:rsidRDefault="00DE21F1">
      <w:pPr>
        <w:spacing w:line="360" w:lineRule="auto"/>
        <w:contextualSpacing/>
        <w:jc w:val="center"/>
        <w:rPr>
          <w:rFonts w:cs="Calibri"/>
          <w:b/>
          <w:sz w:val="24"/>
          <w:szCs w:val="24"/>
        </w:rPr>
      </w:pPr>
      <w:proofErr w:type="spellStart"/>
      <w:r>
        <w:rPr>
          <w:rFonts w:cs="Calibri"/>
          <w:b/>
          <w:sz w:val="24"/>
          <w:szCs w:val="24"/>
        </w:rPr>
        <w:t>Αυλωνίτης</w:t>
      </w:r>
      <w:proofErr w:type="spellEnd"/>
      <w:r>
        <w:rPr>
          <w:rFonts w:cs="Calibri"/>
          <w:b/>
          <w:sz w:val="24"/>
          <w:szCs w:val="24"/>
        </w:rPr>
        <w:t xml:space="preserve"> Αλέξανδρος- Χρήστος </w:t>
      </w:r>
    </w:p>
    <w:p w:rsidR="005F17F7" w:rsidRDefault="00DE21F1">
      <w:pPr>
        <w:spacing w:line="360" w:lineRule="auto"/>
        <w:contextualSpacing/>
        <w:jc w:val="center"/>
        <w:rPr>
          <w:rFonts w:cs="Calibri"/>
          <w:b/>
          <w:sz w:val="24"/>
          <w:szCs w:val="24"/>
        </w:rPr>
      </w:pPr>
      <w:proofErr w:type="spellStart"/>
      <w:r>
        <w:rPr>
          <w:rFonts w:cs="Calibri"/>
          <w:b/>
          <w:sz w:val="24"/>
          <w:szCs w:val="24"/>
        </w:rPr>
        <w:t>Βέττα</w:t>
      </w:r>
      <w:proofErr w:type="spellEnd"/>
      <w:r>
        <w:rPr>
          <w:rFonts w:cs="Calibri"/>
          <w:b/>
          <w:sz w:val="24"/>
          <w:szCs w:val="24"/>
        </w:rPr>
        <w:t xml:space="preserve"> Καλλιόπη </w:t>
      </w:r>
    </w:p>
    <w:p w:rsidR="005F17F7" w:rsidRDefault="00DE21F1">
      <w:pPr>
        <w:spacing w:line="360" w:lineRule="auto"/>
        <w:contextualSpacing/>
        <w:jc w:val="center"/>
        <w:rPr>
          <w:rFonts w:cs="Calibri"/>
          <w:b/>
          <w:sz w:val="24"/>
          <w:szCs w:val="24"/>
        </w:rPr>
      </w:pPr>
      <w:r>
        <w:rPr>
          <w:rFonts w:cs="Calibri"/>
          <w:b/>
          <w:sz w:val="24"/>
          <w:szCs w:val="24"/>
        </w:rPr>
        <w:t xml:space="preserve">Δούρου Ειρήνη (Ρένα) </w:t>
      </w:r>
    </w:p>
    <w:p w:rsidR="005F17F7" w:rsidRDefault="00DE21F1">
      <w:pPr>
        <w:spacing w:line="360" w:lineRule="auto"/>
        <w:contextualSpacing/>
        <w:jc w:val="center"/>
        <w:rPr>
          <w:rFonts w:cs="Calibri"/>
          <w:b/>
          <w:sz w:val="24"/>
          <w:szCs w:val="24"/>
        </w:rPr>
      </w:pPr>
      <w:proofErr w:type="spellStart"/>
      <w:r>
        <w:rPr>
          <w:rFonts w:cs="Calibri"/>
          <w:b/>
          <w:sz w:val="24"/>
          <w:szCs w:val="24"/>
        </w:rPr>
        <w:t>Καραμέρος</w:t>
      </w:r>
      <w:proofErr w:type="spellEnd"/>
      <w:r>
        <w:rPr>
          <w:rFonts w:cs="Calibri"/>
          <w:b/>
          <w:sz w:val="24"/>
          <w:szCs w:val="24"/>
        </w:rPr>
        <w:t xml:space="preserve"> Γεώργιος </w:t>
      </w:r>
    </w:p>
    <w:p w:rsidR="005F17F7" w:rsidRDefault="00DE21F1">
      <w:pPr>
        <w:spacing w:line="360" w:lineRule="auto"/>
        <w:contextualSpacing/>
        <w:jc w:val="center"/>
        <w:rPr>
          <w:rFonts w:cs="Calibri"/>
          <w:b/>
          <w:sz w:val="24"/>
          <w:szCs w:val="24"/>
        </w:rPr>
      </w:pPr>
      <w:r>
        <w:rPr>
          <w:rFonts w:cs="Calibri"/>
          <w:b/>
          <w:sz w:val="24"/>
          <w:szCs w:val="24"/>
        </w:rPr>
        <w:t>Κασιμάτη Ειρήνη (</w:t>
      </w:r>
      <w:proofErr w:type="spellStart"/>
      <w:r>
        <w:rPr>
          <w:rFonts w:cs="Calibri"/>
          <w:b/>
          <w:sz w:val="24"/>
          <w:szCs w:val="24"/>
        </w:rPr>
        <w:t>Νίνα</w:t>
      </w:r>
      <w:proofErr w:type="spellEnd"/>
      <w:r>
        <w:rPr>
          <w:rFonts w:cs="Calibri"/>
          <w:b/>
          <w:sz w:val="24"/>
          <w:szCs w:val="24"/>
        </w:rPr>
        <w:t xml:space="preserve">) </w:t>
      </w:r>
    </w:p>
    <w:p w:rsidR="005F17F7" w:rsidRDefault="00DE21F1">
      <w:pPr>
        <w:spacing w:line="360" w:lineRule="auto"/>
        <w:contextualSpacing/>
        <w:jc w:val="center"/>
        <w:rPr>
          <w:rFonts w:cs="Calibri"/>
          <w:b/>
          <w:sz w:val="24"/>
          <w:szCs w:val="24"/>
        </w:rPr>
      </w:pPr>
      <w:r>
        <w:rPr>
          <w:rFonts w:cs="Calibri"/>
          <w:b/>
          <w:sz w:val="24"/>
          <w:szCs w:val="24"/>
        </w:rPr>
        <w:t xml:space="preserve">Κόκκαλης Βασίλειος </w:t>
      </w:r>
    </w:p>
    <w:p w:rsidR="005F17F7" w:rsidRDefault="00DE21F1">
      <w:pPr>
        <w:spacing w:line="360" w:lineRule="auto"/>
        <w:contextualSpacing/>
        <w:jc w:val="center"/>
        <w:rPr>
          <w:rFonts w:cs="Calibri"/>
          <w:b/>
          <w:sz w:val="24"/>
          <w:szCs w:val="24"/>
        </w:rPr>
      </w:pPr>
      <w:proofErr w:type="spellStart"/>
      <w:r>
        <w:rPr>
          <w:rFonts w:cs="Calibri"/>
          <w:b/>
          <w:sz w:val="24"/>
          <w:szCs w:val="24"/>
        </w:rPr>
        <w:t>Κοντοτόλη</w:t>
      </w:r>
      <w:proofErr w:type="spellEnd"/>
      <w:r>
        <w:rPr>
          <w:rFonts w:cs="Calibri"/>
          <w:b/>
          <w:sz w:val="24"/>
          <w:szCs w:val="24"/>
        </w:rPr>
        <w:t xml:space="preserve"> Μαρίνα </w:t>
      </w:r>
    </w:p>
    <w:p w:rsidR="005F17F7" w:rsidRDefault="00DE21F1">
      <w:pPr>
        <w:spacing w:line="360" w:lineRule="auto"/>
        <w:contextualSpacing/>
        <w:jc w:val="center"/>
        <w:rPr>
          <w:rFonts w:cs="Calibri"/>
          <w:b/>
          <w:sz w:val="24"/>
          <w:szCs w:val="24"/>
        </w:rPr>
      </w:pPr>
      <w:r>
        <w:rPr>
          <w:rFonts w:cs="Calibri"/>
          <w:b/>
          <w:sz w:val="24"/>
          <w:szCs w:val="24"/>
        </w:rPr>
        <w:t xml:space="preserve">Μάλαμα Κυριακή  </w:t>
      </w:r>
    </w:p>
    <w:p w:rsidR="005F17F7" w:rsidRDefault="00DE21F1">
      <w:pPr>
        <w:spacing w:line="360" w:lineRule="auto"/>
        <w:contextualSpacing/>
        <w:jc w:val="center"/>
        <w:rPr>
          <w:rFonts w:cs="Calibri"/>
          <w:b/>
          <w:sz w:val="24"/>
          <w:szCs w:val="24"/>
        </w:rPr>
      </w:pPr>
      <w:proofErr w:type="spellStart"/>
      <w:r>
        <w:rPr>
          <w:rFonts w:cs="Calibri"/>
          <w:b/>
          <w:sz w:val="24"/>
          <w:szCs w:val="24"/>
        </w:rPr>
        <w:t>Μαμουλάκης</w:t>
      </w:r>
      <w:proofErr w:type="spellEnd"/>
      <w:r>
        <w:rPr>
          <w:rFonts w:cs="Calibri"/>
          <w:b/>
          <w:sz w:val="24"/>
          <w:szCs w:val="24"/>
        </w:rPr>
        <w:t xml:space="preserve"> Χαράλαμπος (Χάρης) </w:t>
      </w:r>
    </w:p>
    <w:p w:rsidR="005F17F7" w:rsidRDefault="00DE21F1">
      <w:pPr>
        <w:spacing w:line="360" w:lineRule="auto"/>
        <w:contextualSpacing/>
        <w:jc w:val="center"/>
        <w:rPr>
          <w:rFonts w:cs="Calibri"/>
          <w:b/>
          <w:sz w:val="24"/>
          <w:szCs w:val="24"/>
        </w:rPr>
      </w:pPr>
      <w:r>
        <w:rPr>
          <w:rFonts w:cs="Calibri"/>
          <w:b/>
          <w:sz w:val="24"/>
          <w:szCs w:val="24"/>
        </w:rPr>
        <w:t xml:space="preserve">Χρηστίδου </w:t>
      </w:r>
      <w:proofErr w:type="spellStart"/>
      <w:r>
        <w:rPr>
          <w:rFonts w:cs="Calibri"/>
          <w:b/>
          <w:sz w:val="24"/>
          <w:szCs w:val="24"/>
        </w:rPr>
        <w:t>Ραλλία</w:t>
      </w:r>
      <w:proofErr w:type="spellEnd"/>
      <w:r>
        <w:rPr>
          <w:rFonts w:cs="Calibri"/>
          <w:b/>
          <w:sz w:val="24"/>
          <w:szCs w:val="24"/>
        </w:rPr>
        <w:t xml:space="preserve"> </w:t>
      </w:r>
    </w:p>
    <w:p w:rsidR="005F17F7" w:rsidRDefault="005F17F7">
      <w:pPr>
        <w:spacing w:line="360" w:lineRule="auto"/>
        <w:contextualSpacing/>
        <w:jc w:val="center"/>
        <w:rPr>
          <w:rFonts w:cs="Calibri"/>
          <w:b/>
          <w:sz w:val="24"/>
          <w:szCs w:val="24"/>
        </w:rPr>
      </w:pPr>
    </w:p>
    <w:p w:rsidR="005F17F7" w:rsidRDefault="005F17F7">
      <w:pPr>
        <w:spacing w:line="360" w:lineRule="auto"/>
        <w:contextualSpacing/>
        <w:jc w:val="center"/>
        <w:rPr>
          <w:rFonts w:cs="Calibri"/>
          <w:b/>
          <w:sz w:val="24"/>
          <w:szCs w:val="24"/>
        </w:rPr>
      </w:pPr>
    </w:p>
    <w:sectPr w:rsidR="005F17F7">
      <w:endnotePr>
        <w:numFmt w:val="decimal"/>
      </w:endnotePr>
      <w:pgSz w:w="11906" w:h="16838"/>
      <w:pgMar w:top="1440" w:right="1800" w:bottom="144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E00006FF" w:usb1="420024FF" w:usb2="02000000" w:usb3="00000000" w:csb0="0000019F" w:csb1="00000000"/>
  </w:font>
  <w:font w:name="Ubuntu">
    <w:panose1 w:val="020B0504030602030204"/>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561E"/>
    <w:multiLevelType w:val="singleLevel"/>
    <w:tmpl w:val="FFFFFFFF"/>
    <w:name w:val="Bullet 4"/>
    <w:lvl w:ilvl="0">
      <w:numFmt w:val="bullet"/>
      <w:lvlText w:val=""/>
      <w:lvlJc w:val="left"/>
      <w:pPr>
        <w:ind w:left="0" w:firstLine="0"/>
      </w:pPr>
      <w:rPr>
        <w:rFonts w:ascii="Wingdings" w:eastAsia="Wingdings" w:hAnsi="Wingdings" w:cs="Wingdings"/>
      </w:rPr>
    </w:lvl>
  </w:abstractNum>
  <w:abstractNum w:abstractNumId="1" w15:restartNumberingAfterBreak="0">
    <w:nsid w:val="37266401"/>
    <w:multiLevelType w:val="singleLevel"/>
    <w:tmpl w:val="FFFFFFFF"/>
    <w:name w:val="Bullet 2"/>
    <w:lvl w:ilvl="0">
      <w:numFmt w:val="bullet"/>
      <w:lvlText w:val=""/>
      <w:lvlJc w:val="left"/>
      <w:pPr>
        <w:ind w:left="0" w:firstLine="0"/>
      </w:pPr>
      <w:rPr>
        <w:rFonts w:ascii="Wingdings" w:eastAsia="Wingdings" w:hAnsi="Wingdings" w:cs="Wingdings"/>
      </w:rPr>
    </w:lvl>
  </w:abstractNum>
  <w:abstractNum w:abstractNumId="2" w15:restartNumberingAfterBreak="0">
    <w:nsid w:val="3DE65EAB"/>
    <w:multiLevelType w:val="hybridMultilevel"/>
    <w:tmpl w:val="FFFFFFFF"/>
    <w:name w:val="Αριθμημένη λίστα 1"/>
    <w:lvl w:ilvl="0" w:tplc="02D61EDA">
      <w:start w:val="1"/>
      <w:numFmt w:val="decimal"/>
      <w:lvlText w:val="%1."/>
      <w:lvlJc w:val="left"/>
      <w:pPr>
        <w:ind w:left="360" w:firstLine="0"/>
      </w:pPr>
    </w:lvl>
    <w:lvl w:ilvl="1" w:tplc="DA020704">
      <w:start w:val="1"/>
      <w:numFmt w:val="lowerLetter"/>
      <w:lvlText w:val="%2."/>
      <w:lvlJc w:val="left"/>
      <w:pPr>
        <w:ind w:left="1080" w:firstLine="0"/>
      </w:pPr>
    </w:lvl>
    <w:lvl w:ilvl="2" w:tplc="67FCD038">
      <w:start w:val="1"/>
      <w:numFmt w:val="lowerRoman"/>
      <w:lvlText w:val="%3."/>
      <w:lvlJc w:val="left"/>
      <w:pPr>
        <w:ind w:left="1980" w:firstLine="0"/>
      </w:pPr>
    </w:lvl>
    <w:lvl w:ilvl="3" w:tplc="AD64834E">
      <w:start w:val="1"/>
      <w:numFmt w:val="decimal"/>
      <w:lvlText w:val="%4."/>
      <w:lvlJc w:val="left"/>
      <w:pPr>
        <w:ind w:left="2520" w:firstLine="0"/>
      </w:pPr>
    </w:lvl>
    <w:lvl w:ilvl="4" w:tplc="B7A26B86">
      <w:start w:val="1"/>
      <w:numFmt w:val="lowerLetter"/>
      <w:lvlText w:val="%5."/>
      <w:lvlJc w:val="left"/>
      <w:pPr>
        <w:ind w:left="3240" w:firstLine="0"/>
      </w:pPr>
    </w:lvl>
    <w:lvl w:ilvl="5" w:tplc="7C2AC5CE">
      <w:start w:val="1"/>
      <w:numFmt w:val="lowerRoman"/>
      <w:lvlText w:val="%6."/>
      <w:lvlJc w:val="left"/>
      <w:pPr>
        <w:ind w:left="4140" w:firstLine="0"/>
      </w:pPr>
    </w:lvl>
    <w:lvl w:ilvl="6" w:tplc="16E6B5AC">
      <w:start w:val="1"/>
      <w:numFmt w:val="decimal"/>
      <w:lvlText w:val="%7."/>
      <w:lvlJc w:val="left"/>
      <w:pPr>
        <w:ind w:left="4680" w:firstLine="0"/>
      </w:pPr>
    </w:lvl>
    <w:lvl w:ilvl="7" w:tplc="F4E825F6">
      <w:start w:val="1"/>
      <w:numFmt w:val="lowerLetter"/>
      <w:lvlText w:val="%8."/>
      <w:lvlJc w:val="left"/>
      <w:pPr>
        <w:ind w:left="5400" w:firstLine="0"/>
      </w:pPr>
    </w:lvl>
    <w:lvl w:ilvl="8" w:tplc="D440592A">
      <w:start w:val="1"/>
      <w:numFmt w:val="lowerRoman"/>
      <w:lvlText w:val="%9."/>
      <w:lvlJc w:val="left"/>
      <w:pPr>
        <w:ind w:left="6300" w:firstLine="0"/>
      </w:pPr>
    </w:lvl>
  </w:abstractNum>
  <w:abstractNum w:abstractNumId="3" w15:restartNumberingAfterBreak="0">
    <w:nsid w:val="4063626E"/>
    <w:multiLevelType w:val="hybridMultilevel"/>
    <w:tmpl w:val="FFFFFFFF"/>
    <w:lvl w:ilvl="0" w:tplc="9E744DD8">
      <w:numFmt w:val="none"/>
      <w:lvlText w:val=""/>
      <w:lvlJc w:val="left"/>
      <w:pPr>
        <w:tabs>
          <w:tab w:val="num" w:pos="360"/>
        </w:tabs>
        <w:ind w:left="360" w:hanging="360"/>
      </w:pPr>
    </w:lvl>
    <w:lvl w:ilvl="1" w:tplc="DA28BAEA">
      <w:numFmt w:val="none"/>
      <w:lvlText w:val=""/>
      <w:lvlJc w:val="left"/>
      <w:pPr>
        <w:tabs>
          <w:tab w:val="num" w:pos="360"/>
        </w:tabs>
        <w:ind w:left="360" w:hanging="360"/>
      </w:pPr>
    </w:lvl>
    <w:lvl w:ilvl="2" w:tplc="3BAC90A6">
      <w:numFmt w:val="none"/>
      <w:lvlText w:val=""/>
      <w:lvlJc w:val="left"/>
      <w:pPr>
        <w:tabs>
          <w:tab w:val="num" w:pos="360"/>
        </w:tabs>
        <w:ind w:left="360" w:hanging="360"/>
      </w:pPr>
    </w:lvl>
    <w:lvl w:ilvl="3" w:tplc="A950DA34">
      <w:numFmt w:val="none"/>
      <w:lvlText w:val=""/>
      <w:lvlJc w:val="left"/>
      <w:pPr>
        <w:tabs>
          <w:tab w:val="num" w:pos="360"/>
        </w:tabs>
        <w:ind w:left="360" w:hanging="360"/>
      </w:pPr>
    </w:lvl>
    <w:lvl w:ilvl="4" w:tplc="B5A89422">
      <w:numFmt w:val="none"/>
      <w:lvlText w:val=""/>
      <w:lvlJc w:val="left"/>
      <w:pPr>
        <w:tabs>
          <w:tab w:val="num" w:pos="360"/>
        </w:tabs>
        <w:ind w:left="360" w:hanging="360"/>
      </w:pPr>
    </w:lvl>
    <w:lvl w:ilvl="5" w:tplc="8B0A9706">
      <w:numFmt w:val="none"/>
      <w:lvlText w:val=""/>
      <w:lvlJc w:val="left"/>
      <w:pPr>
        <w:tabs>
          <w:tab w:val="num" w:pos="360"/>
        </w:tabs>
        <w:ind w:left="360" w:hanging="360"/>
      </w:pPr>
    </w:lvl>
    <w:lvl w:ilvl="6" w:tplc="6D585BE2">
      <w:numFmt w:val="none"/>
      <w:lvlText w:val=""/>
      <w:lvlJc w:val="left"/>
      <w:pPr>
        <w:tabs>
          <w:tab w:val="num" w:pos="360"/>
        </w:tabs>
        <w:ind w:left="360" w:hanging="360"/>
      </w:pPr>
    </w:lvl>
    <w:lvl w:ilvl="7" w:tplc="68EA598A">
      <w:numFmt w:val="none"/>
      <w:lvlText w:val=""/>
      <w:lvlJc w:val="left"/>
      <w:pPr>
        <w:tabs>
          <w:tab w:val="num" w:pos="360"/>
        </w:tabs>
        <w:ind w:left="360" w:hanging="360"/>
      </w:pPr>
    </w:lvl>
    <w:lvl w:ilvl="8" w:tplc="99AE48A0">
      <w:numFmt w:val="none"/>
      <w:lvlText w:val=""/>
      <w:lvlJc w:val="left"/>
      <w:pPr>
        <w:tabs>
          <w:tab w:val="num" w:pos="360"/>
        </w:tabs>
        <w:ind w:left="360" w:hanging="360"/>
      </w:pPr>
    </w:lvl>
  </w:abstractNum>
  <w:abstractNum w:abstractNumId="4" w15:restartNumberingAfterBreak="0">
    <w:nsid w:val="63795808"/>
    <w:multiLevelType w:val="singleLevel"/>
    <w:tmpl w:val="FFFFFFFF"/>
    <w:name w:val="Bullet 3"/>
    <w:lvl w:ilvl="0">
      <w:numFmt w:val="bullet"/>
      <w:lvlText w:val="+"/>
      <w:lvlJc w:val="left"/>
      <w:pPr>
        <w:ind w:left="0" w:firstLine="0"/>
      </w:pPr>
      <w:rPr>
        <w:rFonts w:ascii="Wingdings" w:hAnsi="Wingdings"/>
      </w:rPr>
    </w:lvl>
  </w:abstractNum>
  <w:abstractNum w:abstractNumId="5" w15:restartNumberingAfterBreak="0">
    <w:nsid w:val="768640AA"/>
    <w:multiLevelType w:val="hybridMultilevel"/>
    <w:tmpl w:val="FFFFFFFF"/>
    <w:name w:val="Αριθμημένη λίστα 2"/>
    <w:lvl w:ilvl="0" w:tplc="DA32643C">
      <w:numFmt w:val="none"/>
      <w:lvlText w:val=""/>
      <w:lvlJc w:val="left"/>
      <w:pPr>
        <w:ind w:left="0" w:firstLine="0"/>
      </w:pPr>
    </w:lvl>
    <w:lvl w:ilvl="1" w:tplc="D7B24A0A">
      <w:numFmt w:val="none"/>
      <w:lvlText w:val=""/>
      <w:lvlJc w:val="left"/>
      <w:pPr>
        <w:ind w:left="0" w:firstLine="0"/>
      </w:pPr>
    </w:lvl>
    <w:lvl w:ilvl="2" w:tplc="D778A5D2">
      <w:numFmt w:val="none"/>
      <w:lvlText w:val=""/>
      <w:lvlJc w:val="left"/>
      <w:pPr>
        <w:ind w:left="0" w:firstLine="0"/>
      </w:pPr>
    </w:lvl>
    <w:lvl w:ilvl="3" w:tplc="E75A0E24">
      <w:numFmt w:val="none"/>
      <w:lvlText w:val=""/>
      <w:lvlJc w:val="left"/>
      <w:pPr>
        <w:ind w:left="0" w:firstLine="0"/>
      </w:pPr>
    </w:lvl>
    <w:lvl w:ilvl="4" w:tplc="E652590C">
      <w:numFmt w:val="none"/>
      <w:lvlText w:val=""/>
      <w:lvlJc w:val="left"/>
      <w:pPr>
        <w:ind w:left="0" w:firstLine="0"/>
      </w:pPr>
    </w:lvl>
    <w:lvl w:ilvl="5" w:tplc="B3AA30BC">
      <w:numFmt w:val="none"/>
      <w:lvlText w:val=""/>
      <w:lvlJc w:val="left"/>
      <w:pPr>
        <w:ind w:left="0" w:firstLine="0"/>
      </w:pPr>
    </w:lvl>
    <w:lvl w:ilvl="6" w:tplc="1952B0EC">
      <w:numFmt w:val="none"/>
      <w:lvlText w:val=""/>
      <w:lvlJc w:val="left"/>
      <w:pPr>
        <w:ind w:left="0" w:firstLine="0"/>
      </w:pPr>
    </w:lvl>
    <w:lvl w:ilvl="7" w:tplc="EEFCB900">
      <w:numFmt w:val="none"/>
      <w:lvlText w:val=""/>
      <w:lvlJc w:val="left"/>
      <w:pPr>
        <w:ind w:left="0" w:firstLine="0"/>
      </w:pPr>
    </w:lvl>
    <w:lvl w:ilvl="8" w:tplc="EC82F040">
      <w:numFmt w:val="none"/>
      <w:lvlText w:val=""/>
      <w:lvlJc w:val="left"/>
      <w:pPr>
        <w:ind w:left="0" w:firstLine="0"/>
      </w:pPr>
    </w:lvl>
  </w:abstractNum>
  <w:num w:numId="1" w16cid:durableId="604924328">
    <w:abstractNumId w:val="2"/>
  </w:num>
  <w:num w:numId="2" w16cid:durableId="1305626980">
    <w:abstractNumId w:val="0"/>
  </w:num>
  <w:num w:numId="3" w16cid:durableId="1880775628">
    <w:abstractNumId w:val="4"/>
  </w:num>
  <w:num w:numId="4" w16cid:durableId="1288927963">
    <w:abstractNumId w:val="5"/>
  </w:num>
  <w:num w:numId="5" w16cid:durableId="1369916197">
    <w:abstractNumId w:val="1"/>
  </w:num>
  <w:num w:numId="6" w16cid:durableId="522674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F7"/>
    <w:rsid w:val="00171AE2"/>
    <w:rsid w:val="005F17F7"/>
    <w:rsid w:val="00BA59BF"/>
    <w:rsid w:val="00DE21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2DCF2-211E-CA4E-A1A2-1D4E0165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Tahoma" w:hAnsi="Tahoma" w:cs="Tahoma"/>
      <w:sz w:val="16"/>
      <w:szCs w:val="16"/>
    </w:rPr>
  </w:style>
  <w:style w:type="paragraph" w:styleId="a4">
    <w:name w:val="List Paragraph"/>
    <w:basedOn w:val="a"/>
    <w:qFormat/>
    <w:pPr>
      <w:ind w:left="720"/>
      <w:contextualSpacing/>
    </w:pPr>
  </w:style>
  <w:style w:type="paragraph" w:styleId="Web">
    <w:name w:val="Normal (Web)"/>
    <w:basedOn w:val="a"/>
    <w:qFormat/>
    <w:pPr>
      <w:spacing w:before="100" w:beforeAutospacing="1" w:after="100" w:afterAutospacing="1" w:line="240" w:lineRule="auto"/>
    </w:pPr>
    <w:rPr>
      <w:rFonts w:ascii="Times New Roman" w:eastAsia="Times New Roman" w:hAnsi="Times New Roman"/>
      <w:sz w:val="24"/>
      <w:szCs w:val="24"/>
    </w:rPr>
  </w:style>
  <w:style w:type="character" w:customStyle="1" w:styleId="Char">
    <w:name w:val="Κείμενο πλαισίου Char"/>
    <w:basedOn w:val="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2058</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stathistikos@gmail.com</dc:creator>
  <cp:keywords/>
  <dc:description/>
  <cp:lastModifiedBy>SAVVAS FOTIADIS</cp:lastModifiedBy>
  <cp:revision>2</cp:revision>
  <dcterms:created xsi:type="dcterms:W3CDTF">2023-12-20T11:06:00Z</dcterms:created>
  <dcterms:modified xsi:type="dcterms:W3CDTF">2023-12-20T11:06:00Z</dcterms:modified>
</cp:coreProperties>
</file>